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C99" w:rsidRPr="003E2D23" w:rsidRDefault="00203C99" w:rsidP="00AC4608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</w:t>
      </w:r>
    </w:p>
    <w:p w:rsidR="00203C99" w:rsidRPr="003E2D23" w:rsidRDefault="00203C99" w:rsidP="00AC4608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03C99" w:rsidRPr="003E2D23" w:rsidRDefault="00203C99" w:rsidP="00AC460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 КЫРГЫЗСКОЙ РЕСПУБЛИКИ</w:t>
      </w:r>
    </w:p>
    <w:p w:rsidR="00203C99" w:rsidRPr="003E2D23" w:rsidRDefault="00203C99" w:rsidP="00AC460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C99" w:rsidRPr="003E2D23" w:rsidRDefault="00203C99" w:rsidP="00AC460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О статусе Баткенской области</w:t>
      </w:r>
    </w:p>
    <w:p w:rsidR="00203C99" w:rsidRPr="003E2D23" w:rsidRDefault="00203C99" w:rsidP="00AC460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C99" w:rsidRPr="003E2D23" w:rsidRDefault="00203C99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настоящего Закона является повышение социально-экономического развития Баткенской области, улучшение качества жизни, повышение уровня занятости населения и создание благоприятных условий для развития предпринимательской деятельности.</w:t>
      </w:r>
    </w:p>
    <w:p w:rsidR="00AC4608" w:rsidRPr="003E2D23" w:rsidRDefault="00AC4608" w:rsidP="00AC4608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3C99" w:rsidRPr="003E2D23" w:rsidRDefault="00203C99" w:rsidP="00AC4608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 Общие положения</w:t>
      </w:r>
    </w:p>
    <w:p w:rsidR="00203C99" w:rsidRPr="003E2D23" w:rsidRDefault="00203C99" w:rsidP="00AC460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Настоящим Законом Баткенской области придаются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особые условия </w:t>
      </w:r>
      <w:r w:rsidR="00AB2707" w:rsidRPr="003E2D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="00AB2707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функциональ</w:t>
      </w:r>
      <w:r w:rsidR="00AB2707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но-административных полномочий и социально-экономических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</w:t>
      </w:r>
      <w:r w:rsidR="00AB2707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развития.</w:t>
      </w:r>
    </w:p>
    <w:p w:rsidR="00AC4608" w:rsidRPr="003E2D23" w:rsidRDefault="00AC4608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C99" w:rsidRPr="003E2D23" w:rsidRDefault="00203C99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2. Правовая основа о статусе </w:t>
      </w:r>
      <w:r w:rsidRPr="003E2D23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Баткенской области</w:t>
      </w:r>
    </w:p>
    <w:p w:rsidR="00203C99" w:rsidRPr="003E2D23" w:rsidRDefault="00203C99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Правовую основу о статусе Баткенской области, составля</w:t>
      </w:r>
      <w:r w:rsidR="00AB2707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Конституция Кыргызской Республики, настоящий Закон, иные нормативные правовые акты Кыргызской Республики и </w:t>
      </w:r>
      <w:r w:rsidR="00AB2707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договора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участницей которых является Кыргызская Республика.  </w:t>
      </w:r>
    </w:p>
    <w:p w:rsidR="00AC4608" w:rsidRPr="003E2D23" w:rsidRDefault="00AC4608" w:rsidP="00AC460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C99" w:rsidRPr="003E2D23" w:rsidRDefault="00203C99" w:rsidP="00AC460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3. Действие настоящего Закона</w:t>
      </w:r>
    </w:p>
    <w:p w:rsidR="00203C99" w:rsidRPr="003E2D23" w:rsidRDefault="00203C99" w:rsidP="00AC460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настоящего Закона распространяется</w:t>
      </w:r>
      <w:r w:rsidRPr="003E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Баткенской области, определяемый в соответствии с Законом Кыргызской Республики «Об административно-территориальном устройстве Кыргызской Республики».</w:t>
      </w:r>
    </w:p>
    <w:p w:rsidR="00AC4608" w:rsidRPr="003E2D23" w:rsidRDefault="00AC4608" w:rsidP="00AC460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C99" w:rsidRPr="003E2D23" w:rsidRDefault="00203C99" w:rsidP="00AC460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4. Полномочия полномочного представителя Правительства Кыргызской Республики в Баткенской области</w:t>
      </w:r>
    </w:p>
    <w:p w:rsidR="00203C99" w:rsidRPr="003E2D23" w:rsidRDefault="00203C99" w:rsidP="00AC460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Полномочный представитель Правительства Кыргызской Республики в Баткенской области наделяется дополнительными полномочиями в соответствии со статусом области, определяемыми Правительством Кыргызской Республики.</w:t>
      </w:r>
    </w:p>
    <w:p w:rsidR="00203C99" w:rsidRPr="003E2D23" w:rsidRDefault="00203C99" w:rsidP="00AB270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Положение, предельная штатная численность и структура аппарата полномочного представителя Правительства Кыргызской Республики в Баткенской области утверждается Правительством Кыргызской Республики по предложению полномочного представителя.</w:t>
      </w:r>
    </w:p>
    <w:p w:rsidR="00AC4608" w:rsidRPr="003E2D23" w:rsidRDefault="00AC4608" w:rsidP="00AC460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C99" w:rsidRPr="003E2D23" w:rsidRDefault="00203C99" w:rsidP="00AC460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5. Гарантии обеспечения осуществления функционально-административных полномочий</w:t>
      </w:r>
    </w:p>
    <w:p w:rsidR="00203C99" w:rsidRPr="003E2D23" w:rsidRDefault="00203C99" w:rsidP="00AC460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Кыргызской Республики обеспечивает гарантии осуществления полномочным представителем Правительства Кыргызской Республики в Баткенской области функций путем:</w:t>
      </w:r>
    </w:p>
    <w:p w:rsidR="00203C99" w:rsidRPr="003E2D23" w:rsidRDefault="00203C99" w:rsidP="00AC460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наделения соответствующими полномочиями координации деятельности государственных</w:t>
      </w:r>
      <w:r w:rsidR="004709C8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муниципальных органов и взаимодействия с 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правоохранительны</w:t>
      </w:r>
      <w:r w:rsidR="004709C8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4709C8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ами,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силовы</w:t>
      </w:r>
      <w:r w:rsidR="004709C8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</w:t>
      </w:r>
      <w:r w:rsidR="004709C8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65702" w:rsidRPr="003E2D23" w:rsidRDefault="00A65702" w:rsidP="00A6570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наделения соответствующими полномочиями разрабатывать и осуществлять целевые республиканские программы развития области за счет средств республиканского бюджета и бюджета развития области в размере 2% от 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Республиканского бюджета, в соответствии с бюджетным законодательством Кыргызской Республики;</w:t>
      </w:r>
    </w:p>
    <w:p w:rsidR="00A65702" w:rsidRPr="003E2D23" w:rsidRDefault="00A65702" w:rsidP="00A6570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3) бюджетные и внебюджетные средства должны использоваться строго в соответствии с программой социально-экономического развития Баткенской области;</w:t>
      </w:r>
    </w:p>
    <w:p w:rsidR="00203C99" w:rsidRPr="003E2D23" w:rsidRDefault="00585CE7" w:rsidP="00AC460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03C99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передачу финансирования объектов образования и культуры с местных бюджетов на республиканский бюджет;</w:t>
      </w:r>
    </w:p>
    <w:p w:rsidR="00203C99" w:rsidRPr="003E2D23" w:rsidRDefault="00585CE7" w:rsidP="00AC460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03C99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Программа социально-экономического развития Баткенской области</w:t>
      </w:r>
      <w:r w:rsidR="00203C99" w:rsidRPr="003E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03C99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утверждается </w:t>
      </w:r>
      <w:r w:rsidR="00E64147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Правительством Кыргызской Республики по предложению </w:t>
      </w:r>
      <w:r w:rsidR="00203C99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координационн</w:t>
      </w:r>
      <w:r w:rsidR="00E64147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203C99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</w:t>
      </w:r>
      <w:r w:rsidR="00E64147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203C99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E64147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4147" w:rsidRPr="003E2D23" w:rsidRDefault="00585CE7" w:rsidP="00585CE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6) Механизмы льготного финансирования Баткенской области в государственных программах определяется Правительством Кыргызской Республики.</w:t>
      </w:r>
    </w:p>
    <w:p w:rsidR="00585CE7" w:rsidRPr="003E2D23" w:rsidRDefault="00585CE7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CE7" w:rsidRPr="003E2D23" w:rsidRDefault="00585CE7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9A3" w:rsidRPr="003E2D23" w:rsidRDefault="005079A3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6. Особые режимы, действующие на территории области</w:t>
      </w:r>
    </w:p>
    <w:p w:rsidR="005079A3" w:rsidRPr="003E2D23" w:rsidRDefault="005079A3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области устанавливаются:</w:t>
      </w:r>
    </w:p>
    <w:p w:rsidR="00A65702" w:rsidRPr="003E2D23" w:rsidRDefault="00A65702" w:rsidP="00A6570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особый налоговый режим, определяемый налоговым законодательством Кыргызской Республики;</w:t>
      </w:r>
    </w:p>
    <w:p w:rsidR="00A65702" w:rsidRPr="003E2D23" w:rsidRDefault="00A65702" w:rsidP="00A6570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особый инвестиционный режим, предусматривающий государственные гарантии со стороны Правительства Кыргызской Республики, определяемый инвестиционным законодательством;</w:t>
      </w:r>
    </w:p>
    <w:p w:rsidR="00A65702" w:rsidRPr="003E2D23" w:rsidRDefault="00A65702" w:rsidP="00A6570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особый режим осуществления государственных закупок товаров и услуг, определяемый законодательством Кыргызской Республики в сфере государственных закупок;</w:t>
      </w:r>
    </w:p>
    <w:p w:rsidR="005079A3" w:rsidRPr="003E2D23" w:rsidRDefault="00A65702" w:rsidP="00A6570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079A3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предоставление государственных и муниципальных услуг населению области на льготных условиях</w:t>
      </w:r>
      <w:r w:rsidR="00D21F67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перечню, определяемый Правительством Кыргызской Республики</w:t>
      </w:r>
      <w:r w:rsidR="005079A3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79A3" w:rsidRPr="003E2D23" w:rsidRDefault="005079A3" w:rsidP="00AC460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79A3" w:rsidRPr="003E2D23" w:rsidRDefault="005079A3" w:rsidP="00AC460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D23">
        <w:rPr>
          <w:rFonts w:ascii="Times New Roman" w:eastAsia="Calibri" w:hAnsi="Times New Roman" w:cs="Times New Roman"/>
          <w:b/>
          <w:sz w:val="24"/>
          <w:szCs w:val="24"/>
        </w:rPr>
        <w:t>Статья 7. Координационный совет</w:t>
      </w:r>
    </w:p>
    <w:p w:rsidR="005079A3" w:rsidRPr="003E2D23" w:rsidRDefault="005079A3" w:rsidP="00AC460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2D23">
        <w:rPr>
          <w:rFonts w:ascii="Times New Roman" w:eastAsia="Calibri" w:hAnsi="Times New Roman" w:cs="Times New Roman"/>
          <w:sz w:val="24"/>
          <w:szCs w:val="24"/>
        </w:rPr>
        <w:t>1. Мониторинг и оценка программы социально-экономического развития области, а также контроль за ее исполнением, осуществляются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координационным советом.</w:t>
      </w:r>
    </w:p>
    <w:p w:rsidR="00D21F67" w:rsidRPr="003E2D23" w:rsidRDefault="00585CE7" w:rsidP="00585CE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D23">
        <w:rPr>
          <w:rFonts w:ascii="Times New Roman" w:eastAsia="Calibri" w:hAnsi="Times New Roman" w:cs="Times New Roman"/>
          <w:sz w:val="24"/>
          <w:szCs w:val="24"/>
        </w:rPr>
        <w:t>2. Регламент, положение, порядок, периодичность и другие особенности проведения заседаний координационного совета определяются Правительством Кыргызской Республики.</w:t>
      </w:r>
    </w:p>
    <w:p w:rsidR="00585CE7" w:rsidRPr="003E2D23" w:rsidRDefault="00585CE7" w:rsidP="00585CE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1F67" w:rsidRPr="003E2D23" w:rsidRDefault="00D21F67" w:rsidP="00AC460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D23">
        <w:rPr>
          <w:rFonts w:ascii="Times New Roman" w:eastAsia="Calibri" w:hAnsi="Times New Roman" w:cs="Times New Roman"/>
          <w:b/>
          <w:sz w:val="24"/>
          <w:szCs w:val="24"/>
        </w:rPr>
        <w:t>Статья 8. Взаимодействие полномочного представителя Правительства Кыргызской Республики в Баткенской области с местными государственными администрациями и органами местного самоуправления области</w:t>
      </w:r>
    </w:p>
    <w:p w:rsidR="00D21F67" w:rsidRPr="003E2D23" w:rsidRDefault="00D21F67" w:rsidP="00AC460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D23">
        <w:rPr>
          <w:rFonts w:ascii="Times New Roman" w:eastAsia="Calibri" w:hAnsi="Times New Roman" w:cs="Times New Roman"/>
          <w:sz w:val="24"/>
          <w:szCs w:val="24"/>
        </w:rPr>
        <w:t>Полномочный представитель Правительства Кыргызской Республики в Баткенской области организует взаимодействие государственных органов власти с местными государственными администрациями и органами местного самоуправления в рамках полномочий, определенных нормативными правовыми актами Кыргызской Республики.</w:t>
      </w:r>
    </w:p>
    <w:p w:rsidR="005079A3" w:rsidRPr="003E2D23" w:rsidRDefault="005079A3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79A3" w:rsidRPr="003E2D23" w:rsidRDefault="005079A3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9. Вступление в силу настоящего Закона</w:t>
      </w:r>
    </w:p>
    <w:p w:rsidR="005079A3" w:rsidRPr="003E2D23" w:rsidRDefault="005079A3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</w:t>
      </w:r>
      <w:r w:rsidR="00C73041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силу по истечении 10</w:t>
      </w: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после официального опубликования.</w:t>
      </w:r>
    </w:p>
    <w:p w:rsidR="005079A3" w:rsidRPr="003E2D23" w:rsidRDefault="005079A3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Правительству Кыргызской Республики:</w:t>
      </w:r>
    </w:p>
    <w:p w:rsidR="005079A3" w:rsidRPr="003E2D23" w:rsidRDefault="005079A3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привести свои нормативные правовые акты в соответствие с настоящим Законом;</w:t>
      </w:r>
    </w:p>
    <w:p w:rsidR="005079A3" w:rsidRPr="003E2D23" w:rsidRDefault="005079A3" w:rsidP="00C73041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внести предложения в Жогорку Кенеш Кыргызской Республики о приведении законодательных актов в соответствие с положениями настоящего Закона.</w:t>
      </w:r>
      <w:r w:rsidR="00C73041" w:rsidRPr="003E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936D9" w:rsidRPr="003E2D23" w:rsidRDefault="007936D9" w:rsidP="00AC460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40"/>
          <w:szCs w:val="40"/>
        </w:rPr>
      </w:pPr>
    </w:p>
    <w:p w:rsidR="007936D9" w:rsidRPr="003E2D23" w:rsidRDefault="007936D9" w:rsidP="007936D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D23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7936D9" w:rsidRPr="003E2D23" w:rsidRDefault="007936D9" w:rsidP="007936D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D23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</w:p>
    <w:sectPr w:rsidR="007936D9" w:rsidRPr="003E2D23" w:rsidSect="00AC46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569" w:rsidRDefault="00CD3569" w:rsidP="00AC4608">
      <w:pPr>
        <w:spacing w:after="0" w:line="240" w:lineRule="auto"/>
      </w:pPr>
      <w:r>
        <w:separator/>
      </w:r>
    </w:p>
  </w:endnote>
  <w:endnote w:type="continuationSeparator" w:id="0">
    <w:p w:rsidR="00CD3569" w:rsidRDefault="00CD3569" w:rsidP="00AC4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7EB" w:rsidRDefault="005617E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3458687"/>
      <w:docPartObj>
        <w:docPartGallery w:val="Page Numbers (Bottom of Page)"/>
        <w:docPartUnique/>
      </w:docPartObj>
    </w:sdtPr>
    <w:sdtEndPr>
      <w:rPr>
        <w:sz w:val="20"/>
      </w:rPr>
    </w:sdtEndPr>
    <w:sdtContent>
      <w:bookmarkStart w:id="0" w:name="_GoBack" w:displacedByCustomXml="prev"/>
      <w:bookmarkEnd w:id="0" w:displacedByCustomXml="prev"/>
      <w:tbl>
        <w:tblPr>
          <w:tblStyle w:val="a8"/>
          <w:tblW w:w="9072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536"/>
          <w:gridCol w:w="4536"/>
        </w:tblGrid>
        <w:tr w:rsidR="005617EB" w:rsidTr="005617EB">
          <w:tc>
            <w:tcPr>
              <w:tcW w:w="4536" w:type="dxa"/>
              <w:hideMark/>
            </w:tcPr>
            <w:p w:rsidR="005617EB" w:rsidRDefault="005617EB" w:rsidP="005617EB">
              <w:pPr>
                <w:pStyle w:val="aa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t>Заведующая отделом</w:t>
              </w:r>
            </w:p>
            <w:p w:rsidR="005617EB" w:rsidRDefault="005617EB" w:rsidP="005617EB">
              <w:pPr>
                <w:pStyle w:val="aa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t>правового обеспечения</w:t>
              </w:r>
            </w:p>
            <w:p w:rsidR="005617EB" w:rsidRDefault="005617EB" w:rsidP="005617EB">
              <w:pPr>
                <w:pStyle w:val="aa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t>_______________ А.Джакшылыкова</w:t>
              </w:r>
              <w:r>
                <w:rPr>
                  <w:rFonts w:ascii="Times New Roman" w:hAnsi="Times New Roman" w:cs="Times New Roman"/>
                </w:rPr>
                <w:tab/>
              </w:r>
            </w:p>
            <w:p w:rsidR="005617EB" w:rsidRDefault="005617EB" w:rsidP="005617EB">
              <w:pPr>
                <w:pStyle w:val="aa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t>«___»_______________ 2021 г.</w:t>
              </w:r>
            </w:p>
          </w:tc>
          <w:tc>
            <w:tcPr>
              <w:tcW w:w="4536" w:type="dxa"/>
              <w:hideMark/>
            </w:tcPr>
            <w:p w:rsidR="005617EB" w:rsidRDefault="005617EB" w:rsidP="005617EB">
              <w:pPr>
                <w:pStyle w:val="aa"/>
                <w:rPr>
                  <w:rFonts w:ascii="Times New Roman" w:hAnsi="Times New Roman" w:cs="Times New Roman"/>
                  <w:b/>
                </w:rPr>
              </w:pPr>
              <w:r>
                <w:rPr>
                  <w:rFonts w:ascii="Times New Roman" w:hAnsi="Times New Roman" w:cs="Times New Roman"/>
                  <w:lang w:val="ky-KG"/>
                </w:rPr>
                <w:t>И.о. м</w:t>
              </w:r>
              <w:r>
                <w:rPr>
                  <w:rFonts w:ascii="Times New Roman" w:hAnsi="Times New Roman" w:cs="Times New Roman"/>
                </w:rPr>
                <w:t>инистр</w:t>
              </w:r>
              <w:r>
                <w:rPr>
                  <w:rFonts w:ascii="Times New Roman" w:hAnsi="Times New Roman" w:cs="Times New Roman"/>
                  <w:lang w:val="ky-KG"/>
                </w:rPr>
                <w:t>а</w:t>
              </w:r>
              <w:r>
                <w:rPr>
                  <w:rFonts w:ascii="Times New Roman" w:hAnsi="Times New Roman" w:cs="Times New Roman"/>
                </w:rPr>
                <w:t xml:space="preserve"> сельского, водного хозяйства и развития регионов Кыргызской Республики</w:t>
              </w:r>
            </w:p>
            <w:p w:rsidR="005617EB" w:rsidRDefault="005617EB" w:rsidP="005617EB">
              <w:pPr>
                <w:pStyle w:val="aa"/>
                <w:rPr>
                  <w:rFonts w:ascii="Times New Roman" w:hAnsi="Times New Roman" w:cs="Times New Roman"/>
                  <w:lang w:val="ky-KG"/>
                </w:rPr>
              </w:pPr>
              <w:r>
                <w:rPr>
                  <w:rFonts w:ascii="Times New Roman" w:hAnsi="Times New Roman" w:cs="Times New Roman"/>
                </w:rPr>
                <w:t>________________А.</w:t>
              </w:r>
              <w:r>
                <w:rPr>
                  <w:rFonts w:ascii="Times New Roman" w:hAnsi="Times New Roman" w:cs="Times New Roman"/>
                  <w:lang w:val="ky-KG"/>
                </w:rPr>
                <w:t>Ф.Мукашев</w:t>
              </w:r>
            </w:p>
            <w:p w:rsidR="005617EB" w:rsidRDefault="005617EB" w:rsidP="005617EB">
              <w:pPr>
                <w:pStyle w:val="aa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t>«___»________________ 2021 г.</w:t>
              </w:r>
            </w:p>
          </w:tc>
        </w:tr>
      </w:tbl>
      <w:p w:rsidR="005617EB" w:rsidRDefault="005617EB" w:rsidP="00AC4608">
        <w:pPr>
          <w:pStyle w:val="a6"/>
          <w:jc w:val="right"/>
          <w:rPr>
            <w:sz w:val="20"/>
          </w:rPr>
        </w:pPr>
      </w:p>
      <w:p w:rsidR="00AC4608" w:rsidRPr="00EA3399" w:rsidRDefault="00AC4608" w:rsidP="00AC4608">
        <w:pPr>
          <w:pStyle w:val="a6"/>
          <w:jc w:val="right"/>
          <w:rPr>
            <w:sz w:val="20"/>
          </w:rPr>
        </w:pPr>
        <w:r w:rsidRPr="00EA3399">
          <w:rPr>
            <w:sz w:val="20"/>
          </w:rPr>
          <w:fldChar w:fldCharType="begin"/>
        </w:r>
        <w:r w:rsidRPr="00EA3399">
          <w:rPr>
            <w:sz w:val="20"/>
          </w:rPr>
          <w:instrText>PAGE   \* MERGEFORMAT</w:instrText>
        </w:r>
        <w:r w:rsidRPr="00EA3399">
          <w:rPr>
            <w:sz w:val="20"/>
          </w:rPr>
          <w:fldChar w:fldCharType="separate"/>
        </w:r>
        <w:r w:rsidR="005617EB">
          <w:rPr>
            <w:noProof/>
            <w:sz w:val="20"/>
          </w:rPr>
          <w:t>1</w:t>
        </w:r>
        <w:r w:rsidRPr="00EA3399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7EB" w:rsidRDefault="005617E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569" w:rsidRDefault="00CD3569" w:rsidP="00AC4608">
      <w:pPr>
        <w:spacing w:after="0" w:line="240" w:lineRule="auto"/>
      </w:pPr>
      <w:r>
        <w:separator/>
      </w:r>
    </w:p>
  </w:footnote>
  <w:footnote w:type="continuationSeparator" w:id="0">
    <w:p w:rsidR="00CD3569" w:rsidRDefault="00CD3569" w:rsidP="00AC4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7EB" w:rsidRDefault="005617E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7EB" w:rsidRDefault="005617E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7EB" w:rsidRDefault="005617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BD7"/>
    <w:rsid w:val="00153B87"/>
    <w:rsid w:val="00203C99"/>
    <w:rsid w:val="0024267C"/>
    <w:rsid w:val="00295BD7"/>
    <w:rsid w:val="00336B2F"/>
    <w:rsid w:val="003E2D23"/>
    <w:rsid w:val="003E4911"/>
    <w:rsid w:val="004709C8"/>
    <w:rsid w:val="005079A3"/>
    <w:rsid w:val="005617EB"/>
    <w:rsid w:val="0056742D"/>
    <w:rsid w:val="00585CE7"/>
    <w:rsid w:val="007108F1"/>
    <w:rsid w:val="007860E8"/>
    <w:rsid w:val="007936D9"/>
    <w:rsid w:val="008D5D77"/>
    <w:rsid w:val="00912D5C"/>
    <w:rsid w:val="00A65702"/>
    <w:rsid w:val="00A95B19"/>
    <w:rsid w:val="00AB2707"/>
    <w:rsid w:val="00AC4608"/>
    <w:rsid w:val="00B04C28"/>
    <w:rsid w:val="00C438C0"/>
    <w:rsid w:val="00C73041"/>
    <w:rsid w:val="00CD3569"/>
    <w:rsid w:val="00D21F67"/>
    <w:rsid w:val="00E5566E"/>
    <w:rsid w:val="00E64147"/>
    <w:rsid w:val="00EA3399"/>
    <w:rsid w:val="00EB675A"/>
    <w:rsid w:val="00FB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DB527"/>
  <w15:docId w15:val="{D35AE950-339C-4583-B38E-20D50DCBB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F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4608"/>
  </w:style>
  <w:style w:type="paragraph" w:styleId="a6">
    <w:name w:val="footer"/>
    <w:basedOn w:val="a"/>
    <w:link w:val="a7"/>
    <w:uiPriority w:val="99"/>
    <w:unhideWhenUsed/>
    <w:rsid w:val="00AC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4608"/>
  </w:style>
  <w:style w:type="table" w:styleId="a8">
    <w:name w:val="Table Grid"/>
    <w:basedOn w:val="a1"/>
    <w:uiPriority w:val="59"/>
    <w:rsid w:val="00AC460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Без интервала Знак"/>
    <w:aliases w:val="Дооранов Знак,чсамя Знак"/>
    <w:link w:val="aa"/>
    <w:uiPriority w:val="1"/>
    <w:locked/>
    <w:rsid w:val="00AC4608"/>
  </w:style>
  <w:style w:type="paragraph" w:styleId="aa">
    <w:name w:val="No Spacing"/>
    <w:aliases w:val="Дооранов,чсамя"/>
    <w:link w:val="a9"/>
    <w:uiPriority w:val="1"/>
    <w:qFormat/>
    <w:rsid w:val="00AC460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3E2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E2D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4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erlanosmonov97</cp:lastModifiedBy>
  <cp:revision>52</cp:revision>
  <cp:lastPrinted>2021-04-02T04:43:00Z</cp:lastPrinted>
  <dcterms:created xsi:type="dcterms:W3CDTF">2021-04-01T09:49:00Z</dcterms:created>
  <dcterms:modified xsi:type="dcterms:W3CDTF">2021-04-02T05:25:00Z</dcterms:modified>
</cp:coreProperties>
</file>